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7AE0C1" w14:textId="77777777" w:rsidR="00EF2ED7" w:rsidRPr="00C30C50" w:rsidRDefault="00EF2ED7" w:rsidP="00EF2ED7">
      <w:pPr>
        <w:pStyle w:val="Heading1"/>
        <w:spacing w:before="0" w:line="240" w:lineRule="auto"/>
        <w:contextualSpacing/>
        <w:rPr>
          <w:rFonts w:ascii="Arial" w:hAnsi="Arial" w:cs="Arial"/>
          <w:b/>
          <w:color w:val="auto"/>
          <w:szCs w:val="22"/>
        </w:rPr>
      </w:pPr>
      <w:bookmarkStart w:id="0" w:name="_Toc27053407"/>
      <w:bookmarkStart w:id="1" w:name="_GoBack"/>
      <w:r w:rsidRPr="00C30C50">
        <w:rPr>
          <w:rFonts w:ascii="Arial" w:hAnsi="Arial" w:cs="Arial"/>
          <w:b/>
          <w:color w:val="auto"/>
          <w:szCs w:val="22"/>
        </w:rPr>
        <w:t>Second Chance Month 20</w:t>
      </w:r>
      <w:r>
        <w:rPr>
          <w:rFonts w:ascii="Arial" w:hAnsi="Arial" w:cs="Arial"/>
          <w:b/>
          <w:color w:val="auto"/>
          <w:szCs w:val="22"/>
        </w:rPr>
        <w:t>20</w:t>
      </w:r>
      <w:bookmarkEnd w:id="0"/>
    </w:p>
    <w:bookmarkEnd w:id="1"/>
    <w:p w14:paraId="1C0CFB3F" w14:textId="77777777" w:rsidR="00EF2ED7" w:rsidRDefault="00EF2ED7" w:rsidP="00EF2ED7">
      <w:pPr>
        <w:spacing w:after="0" w:line="240" w:lineRule="auto"/>
        <w:contextualSpacing/>
        <w:rPr>
          <w:rFonts w:ascii="Arial" w:hAnsi="Arial" w:cs="Arial"/>
          <w:iCs/>
        </w:rPr>
      </w:pPr>
      <w:r>
        <w:rPr>
          <w:rFonts w:ascii="Arial" w:hAnsi="Arial" w:cs="Arial"/>
          <w:iCs/>
        </w:rPr>
        <w:t>April 2020</w:t>
      </w:r>
    </w:p>
    <w:p w14:paraId="390F5D07" w14:textId="77777777" w:rsidR="00EF2ED7" w:rsidRPr="00AA6FE6" w:rsidRDefault="00EF2ED7" w:rsidP="00EF2ED7">
      <w:pPr>
        <w:spacing w:after="0" w:line="240" w:lineRule="auto"/>
        <w:contextualSpacing/>
        <w:rPr>
          <w:rFonts w:ascii="Arial" w:hAnsi="Arial" w:cs="Arial"/>
          <w:iCs/>
        </w:rPr>
      </w:pPr>
    </w:p>
    <w:p w14:paraId="1D70B7C7" w14:textId="77777777" w:rsidR="00EF2ED7" w:rsidRPr="00AA6FE6" w:rsidRDefault="00EF2ED7" w:rsidP="00EF2ED7">
      <w:pPr>
        <w:spacing w:after="0" w:line="240" w:lineRule="auto"/>
        <w:contextualSpacing/>
        <w:rPr>
          <w:rFonts w:ascii="Arial" w:hAnsi="Arial" w:cs="Arial"/>
          <w:u w:val="single"/>
        </w:rPr>
      </w:pPr>
      <w:r w:rsidRPr="00AA6FE6">
        <w:rPr>
          <w:rFonts w:ascii="Arial" w:hAnsi="Arial" w:cs="Arial"/>
          <w:iCs/>
          <w:u w:val="single"/>
        </w:rPr>
        <w:t>Short</w:t>
      </w:r>
      <w:r w:rsidRPr="00AA6FE6">
        <w:rPr>
          <w:rFonts w:ascii="Arial" w:hAnsi="Arial" w:cs="Arial"/>
          <w:u w:val="single"/>
        </w:rPr>
        <w:t> </w:t>
      </w:r>
    </w:p>
    <w:p w14:paraId="084705CB" w14:textId="77777777" w:rsidR="00EF2ED7" w:rsidRPr="00AA6FE6" w:rsidRDefault="00EF2ED7" w:rsidP="00EF2ED7">
      <w:pPr>
        <w:spacing w:after="0" w:line="240" w:lineRule="auto"/>
        <w:contextualSpacing/>
        <w:rPr>
          <w:rFonts w:ascii="Arial" w:hAnsi="Arial" w:cs="Arial"/>
        </w:rPr>
      </w:pPr>
      <w:r w:rsidRPr="00AA6FE6">
        <w:rPr>
          <w:rFonts w:ascii="Arial" w:hAnsi="Arial" w:cs="Arial"/>
        </w:rPr>
        <w:t>Led by Prison Fellowship</w:t>
      </w:r>
      <w:r w:rsidRPr="00AA6FE6">
        <w:rPr>
          <w:rFonts w:ascii="Arial" w:hAnsi="Arial" w:cs="Arial"/>
          <w:vertAlign w:val="superscript"/>
        </w:rPr>
        <w:t>®</w:t>
      </w:r>
      <w:r w:rsidRPr="00AA6FE6">
        <w:rPr>
          <w:rFonts w:ascii="Arial" w:hAnsi="Arial" w:cs="Arial"/>
        </w:rPr>
        <w:t> every April, Second Chance</w:t>
      </w:r>
      <w:r w:rsidRPr="00AA6FE6">
        <w:rPr>
          <w:rFonts w:ascii="Arial" w:hAnsi="Arial" w:cs="Arial"/>
          <w:vertAlign w:val="superscript"/>
        </w:rPr>
        <w:t>®</w:t>
      </w:r>
      <w:r w:rsidRPr="00AA6FE6">
        <w:rPr>
          <w:rFonts w:ascii="Arial" w:hAnsi="Arial" w:cs="Arial"/>
        </w:rPr>
        <w:t> Month is a nationwide campaign to unlock second chances for the tens of millions of Americans with a criminal record who have paid their debt to society. </w:t>
      </w:r>
    </w:p>
    <w:p w14:paraId="27B5EE93" w14:textId="77777777" w:rsidR="00EF2ED7" w:rsidRPr="00AA6FE6" w:rsidRDefault="00EF2ED7" w:rsidP="00EF2ED7">
      <w:pPr>
        <w:spacing w:after="0" w:line="240" w:lineRule="auto"/>
        <w:contextualSpacing/>
        <w:rPr>
          <w:rFonts w:ascii="Arial" w:hAnsi="Arial" w:cs="Arial"/>
        </w:rPr>
      </w:pPr>
      <w:r w:rsidRPr="00AA6FE6">
        <w:rPr>
          <w:rFonts w:ascii="Arial" w:hAnsi="Arial" w:cs="Arial"/>
        </w:rPr>
        <w:t> </w:t>
      </w:r>
    </w:p>
    <w:p w14:paraId="098E4F3A" w14:textId="77777777" w:rsidR="00EF2ED7" w:rsidRPr="00AA6FE6" w:rsidRDefault="00EF2ED7" w:rsidP="00EF2ED7">
      <w:pPr>
        <w:spacing w:after="0" w:line="240" w:lineRule="auto"/>
        <w:contextualSpacing/>
        <w:rPr>
          <w:rFonts w:ascii="Arial" w:hAnsi="Arial" w:cs="Arial"/>
          <w:u w:val="single"/>
        </w:rPr>
      </w:pPr>
      <w:r w:rsidRPr="00AA6FE6">
        <w:rPr>
          <w:rFonts w:ascii="Arial" w:hAnsi="Arial" w:cs="Arial"/>
          <w:iCs/>
          <w:u w:val="single"/>
        </w:rPr>
        <w:t>Long</w:t>
      </w:r>
      <w:r w:rsidRPr="00AA6FE6">
        <w:rPr>
          <w:rFonts w:ascii="Arial" w:hAnsi="Arial" w:cs="Arial"/>
          <w:u w:val="single"/>
        </w:rPr>
        <w:t> </w:t>
      </w:r>
    </w:p>
    <w:p w14:paraId="33822509" w14:textId="77777777" w:rsidR="00EF2ED7" w:rsidRPr="00AA6FE6" w:rsidRDefault="00EF2ED7" w:rsidP="00EF2ED7">
      <w:pPr>
        <w:spacing w:after="0" w:line="240" w:lineRule="auto"/>
        <w:contextualSpacing/>
        <w:rPr>
          <w:rFonts w:ascii="Arial" w:hAnsi="Arial" w:cs="Arial"/>
        </w:rPr>
      </w:pPr>
      <w:r w:rsidRPr="00AA6FE6">
        <w:rPr>
          <w:rFonts w:ascii="Arial" w:hAnsi="Arial" w:cs="Arial"/>
        </w:rPr>
        <w:t>Every person has dignity and potential. But nearly 1 in 3 American adults has a criminal record, which limits their access to education, jobs, housing, and other opportunities needed to reach that potential. Since launching the first Second Chance</w:t>
      </w:r>
      <w:r w:rsidRPr="00AA6FE6">
        <w:rPr>
          <w:rFonts w:ascii="Arial" w:hAnsi="Arial" w:cs="Arial"/>
          <w:vertAlign w:val="superscript"/>
        </w:rPr>
        <w:t>®</w:t>
      </w:r>
      <w:r w:rsidRPr="00AA6FE6">
        <w:rPr>
          <w:rFonts w:ascii="Arial" w:hAnsi="Arial" w:cs="Arial"/>
        </w:rPr>
        <w:t xml:space="preserve"> Month in 2017, Prison Fellowship</w:t>
      </w:r>
      <w:r w:rsidRPr="00AA6FE6">
        <w:rPr>
          <w:rFonts w:ascii="Arial" w:hAnsi="Arial" w:cs="Arial"/>
          <w:vertAlign w:val="superscript"/>
        </w:rPr>
        <w:t>®</w:t>
      </w:r>
      <w:r w:rsidRPr="00AA6FE6">
        <w:rPr>
          <w:rFonts w:ascii="Arial" w:hAnsi="Arial" w:cs="Arial"/>
        </w:rPr>
        <w:t> has spearheaded the nationwide effort to raise awareness of these barriers and unlock second chances for men and women who dream of a better tomorrow.  </w:t>
      </w:r>
    </w:p>
    <w:p w14:paraId="22D39041" w14:textId="77777777" w:rsidR="00EF2ED7" w:rsidRPr="00AA6FE6" w:rsidRDefault="00EF2ED7" w:rsidP="00EF2ED7">
      <w:pPr>
        <w:spacing w:after="0" w:line="240" w:lineRule="auto"/>
        <w:contextualSpacing/>
        <w:rPr>
          <w:rFonts w:ascii="Arial" w:hAnsi="Arial" w:cs="Arial"/>
        </w:rPr>
      </w:pPr>
    </w:p>
    <w:p w14:paraId="2951DA1E" w14:textId="77777777" w:rsidR="00EF2ED7" w:rsidRPr="00AA6FE6" w:rsidRDefault="00EF2ED7" w:rsidP="00EF2ED7">
      <w:pPr>
        <w:spacing w:after="0" w:line="240" w:lineRule="auto"/>
        <w:contextualSpacing/>
        <w:rPr>
          <w:rFonts w:ascii="Arial" w:hAnsi="Arial" w:cs="Arial"/>
        </w:rPr>
      </w:pPr>
      <w:r w:rsidRPr="00AA6FE6">
        <w:rPr>
          <w:rFonts w:ascii="Arial" w:hAnsi="Arial" w:cs="Arial"/>
        </w:rPr>
        <w:t>More than 320 organizations, congregations, and businesses have joined Prison Fellowship as official Second Chance Month partners. Our diverse spectrum of partners works together to </w:t>
      </w:r>
      <w:proofErr w:type="gramStart"/>
      <w:r w:rsidRPr="00AA6FE6">
        <w:rPr>
          <w:rFonts w:ascii="Arial" w:hAnsi="Arial" w:cs="Arial"/>
        </w:rPr>
        <w:t>open up</w:t>
      </w:r>
      <w:proofErr w:type="gramEnd"/>
      <w:r w:rsidRPr="00AA6FE6">
        <w:rPr>
          <w:rFonts w:ascii="Arial" w:hAnsi="Arial" w:cs="Arial"/>
        </w:rPr>
        <w:t xml:space="preserve"> brighter futures for approximately 70 million Americans who have paid their debt to society. </w:t>
      </w:r>
    </w:p>
    <w:p w14:paraId="442975D5" w14:textId="77777777" w:rsidR="00EF2ED7" w:rsidRPr="00AA6FE6" w:rsidRDefault="00EF2ED7" w:rsidP="00EF2ED7">
      <w:pPr>
        <w:spacing w:after="0" w:line="240" w:lineRule="auto"/>
        <w:contextualSpacing/>
        <w:rPr>
          <w:rFonts w:ascii="Arial" w:hAnsi="Arial" w:cs="Arial"/>
        </w:rPr>
      </w:pPr>
    </w:p>
    <w:p w14:paraId="059A4A6B" w14:textId="77777777" w:rsidR="00EF2ED7" w:rsidRPr="00AA6FE6" w:rsidRDefault="00EF2ED7" w:rsidP="00EF2ED7">
      <w:pPr>
        <w:spacing w:after="0" w:line="240" w:lineRule="auto"/>
        <w:contextualSpacing/>
        <w:rPr>
          <w:rFonts w:ascii="Arial" w:hAnsi="Arial" w:cs="Arial"/>
        </w:rPr>
      </w:pPr>
      <w:r w:rsidRPr="00AA6FE6">
        <w:rPr>
          <w:rFonts w:ascii="Arial" w:hAnsi="Arial" w:cs="Arial"/>
        </w:rPr>
        <w:t>Though storytelling, awareness-building events, a nationwide media campaign, and government resolutions and proclamations, Second Chance Month affirms that people with a criminal record have the dignity and capacity to make important contributions to society. We provide opportunities for people with a criminal record to speak about their experiences, challenging negative stereotypes with real-life stories of hope and transformation.  </w:t>
      </w:r>
    </w:p>
    <w:p w14:paraId="0B259CC7" w14:textId="77777777" w:rsidR="00EF2ED7" w:rsidRPr="00AA6FE6" w:rsidRDefault="00EF2ED7" w:rsidP="00EF2ED7">
      <w:pPr>
        <w:spacing w:after="0" w:line="240" w:lineRule="auto"/>
        <w:contextualSpacing/>
        <w:rPr>
          <w:rFonts w:ascii="Arial" w:hAnsi="Arial" w:cs="Arial"/>
        </w:rPr>
      </w:pPr>
      <w:r w:rsidRPr="00AA6FE6">
        <w:rPr>
          <w:rFonts w:ascii="Arial" w:hAnsi="Arial" w:cs="Arial"/>
        </w:rPr>
        <w:t> </w:t>
      </w:r>
    </w:p>
    <w:p w14:paraId="3CFC30B8" w14:textId="77777777" w:rsidR="00EF2ED7" w:rsidRPr="00AA6FE6" w:rsidRDefault="00EF2ED7" w:rsidP="00EF2ED7">
      <w:pPr>
        <w:spacing w:after="0" w:line="240" w:lineRule="auto"/>
        <w:contextualSpacing/>
        <w:rPr>
          <w:rFonts w:ascii="Arial" w:hAnsi="Arial" w:cs="Arial"/>
          <w:u w:val="single"/>
        </w:rPr>
      </w:pPr>
      <w:r w:rsidRPr="00AA6FE6">
        <w:rPr>
          <w:rFonts w:ascii="Arial" w:hAnsi="Arial" w:cs="Arial"/>
          <w:iCs/>
          <w:u w:val="single"/>
        </w:rPr>
        <w:t>Second Chance Month Messaging for Churche</w:t>
      </w:r>
      <w:r>
        <w:rPr>
          <w:rFonts w:ascii="Arial" w:hAnsi="Arial" w:cs="Arial"/>
          <w:iCs/>
          <w:u w:val="single"/>
        </w:rPr>
        <w:t>s</w:t>
      </w:r>
    </w:p>
    <w:p w14:paraId="31E5E60D" w14:textId="77777777" w:rsidR="00EF2ED7" w:rsidRPr="00AA6FE6" w:rsidRDefault="00EF2ED7" w:rsidP="00EF2ED7">
      <w:pPr>
        <w:spacing w:after="0" w:line="240" w:lineRule="auto"/>
        <w:contextualSpacing/>
        <w:rPr>
          <w:rFonts w:ascii="Arial" w:hAnsi="Arial" w:cs="Arial"/>
        </w:rPr>
      </w:pPr>
      <w:r w:rsidRPr="00AA6FE6">
        <w:rPr>
          <w:rFonts w:ascii="Arial" w:hAnsi="Arial" w:cs="Arial"/>
        </w:rPr>
        <w:t>As believers who have experienced the ultimate second chance by receiving God’s forgiveness through Christ, we have a unique capacity to welcome former prisoners and to advocate for justice reforms that promote full restoration. The Church can celebrate second chances by welcoming returning citizens to participate as valued members of congregations and communities. During Second Chance</w:t>
      </w:r>
      <w:r w:rsidRPr="00AA6FE6">
        <w:rPr>
          <w:rFonts w:ascii="Arial" w:hAnsi="Arial" w:cs="Arial"/>
          <w:vertAlign w:val="superscript"/>
        </w:rPr>
        <w:t>®</w:t>
      </w:r>
      <w:r w:rsidRPr="00AA6FE6">
        <w:rPr>
          <w:rFonts w:ascii="Arial" w:hAnsi="Arial" w:cs="Arial"/>
        </w:rPr>
        <w:t> Month, churches can host a Second Chance</w:t>
      </w:r>
      <w:r w:rsidRPr="00AA6FE6">
        <w:rPr>
          <w:rFonts w:ascii="Arial" w:hAnsi="Arial" w:cs="Arial"/>
          <w:vertAlign w:val="superscript"/>
        </w:rPr>
        <w:t>®</w:t>
      </w:r>
      <w:r w:rsidRPr="00AA6FE6">
        <w:rPr>
          <w:rFonts w:ascii="Arial" w:hAnsi="Arial" w:cs="Arial"/>
        </w:rPr>
        <w:t> Sunday, with pastors or others sharing a message about justice and redemption and offering prayer for individuals, families, and communities impacted by crime and incarceration. </w:t>
      </w:r>
    </w:p>
    <w:p w14:paraId="5BB74714" w14:textId="77777777" w:rsidR="00EF2ED7" w:rsidRPr="00AA6FE6" w:rsidRDefault="00EF2ED7" w:rsidP="00EF2ED7">
      <w:pPr>
        <w:spacing w:after="0" w:line="240" w:lineRule="auto"/>
        <w:contextualSpacing/>
        <w:rPr>
          <w:rFonts w:ascii="Arial" w:hAnsi="Arial" w:cs="Arial"/>
        </w:rPr>
      </w:pPr>
      <w:r w:rsidRPr="00AA6FE6">
        <w:rPr>
          <w:rFonts w:ascii="Arial" w:hAnsi="Arial" w:cs="Arial"/>
        </w:rPr>
        <w:t> </w:t>
      </w:r>
    </w:p>
    <w:p w14:paraId="212EB99C" w14:textId="77777777" w:rsidR="00EF2ED7" w:rsidRPr="00AA6FE6" w:rsidRDefault="00EF2ED7" w:rsidP="00EF2ED7">
      <w:pPr>
        <w:spacing w:after="0" w:line="240" w:lineRule="auto"/>
        <w:contextualSpacing/>
        <w:rPr>
          <w:rFonts w:ascii="Arial" w:hAnsi="Arial" w:cs="Arial"/>
          <w:u w:val="single"/>
        </w:rPr>
      </w:pPr>
      <w:r w:rsidRPr="00AA6FE6">
        <w:rPr>
          <w:rFonts w:ascii="Arial" w:hAnsi="Arial" w:cs="Arial"/>
          <w:iCs/>
          <w:u w:val="single"/>
        </w:rPr>
        <w:t>Road to Second Chances Prayer Walk</w:t>
      </w:r>
    </w:p>
    <w:p w14:paraId="18936C5E" w14:textId="77777777" w:rsidR="00EF2ED7" w:rsidRPr="00AA6FE6" w:rsidRDefault="00EF2ED7" w:rsidP="00EF2ED7">
      <w:pPr>
        <w:spacing w:after="0" w:line="240" w:lineRule="auto"/>
        <w:contextualSpacing/>
        <w:rPr>
          <w:rFonts w:ascii="Arial" w:hAnsi="Arial" w:cs="Arial"/>
        </w:rPr>
      </w:pPr>
      <w:r w:rsidRPr="00AA6FE6">
        <w:rPr>
          <w:rFonts w:ascii="Arial" w:hAnsi="Arial" w:cs="Arial"/>
        </w:rPr>
        <w:t>A Road to Second Chances Prayer Walk is an opportunity to cover our communities and nation with prayer for those affected by crime and incarceration. At organized stops along the walk, participants hear real-life stories of people searching for their second chance. These prayer walks are a powerful part of Second Chance</w:t>
      </w:r>
      <w:r w:rsidRPr="00AA6FE6">
        <w:rPr>
          <w:rFonts w:ascii="Arial" w:hAnsi="Arial" w:cs="Arial"/>
          <w:vertAlign w:val="superscript"/>
        </w:rPr>
        <w:t>®</w:t>
      </w:r>
      <w:r w:rsidRPr="00AA6FE6">
        <w:rPr>
          <w:rFonts w:ascii="Arial" w:hAnsi="Arial" w:cs="Arial"/>
        </w:rPr>
        <w:t> Month, a national celebration of second chances every April. Those interested can participate in the Prison Fellowship’s Road to Second Chances Prayer Walk in Detroit, Michigan, on Saturday, April 25, 2020, at 10 a.m. or join or host a prayer walk in their own community. Through storytelling and prayer, we can spread hope and unlock brighter futures for men and women who have paid their debt to society! </w:t>
      </w:r>
    </w:p>
    <w:p w14:paraId="6AB10BB1" w14:textId="77777777" w:rsidR="00EF2ED7" w:rsidRPr="00AA6FE6" w:rsidRDefault="00EF2ED7" w:rsidP="00EF2ED7">
      <w:pPr>
        <w:spacing w:after="0" w:line="240" w:lineRule="auto"/>
        <w:contextualSpacing/>
        <w:rPr>
          <w:rFonts w:ascii="Arial" w:hAnsi="Arial" w:cs="Arial"/>
        </w:rPr>
      </w:pPr>
      <w:r w:rsidRPr="00AA6FE6">
        <w:rPr>
          <w:rFonts w:ascii="Arial" w:hAnsi="Arial" w:cs="Arial"/>
        </w:rPr>
        <w:t>  </w:t>
      </w:r>
    </w:p>
    <w:p w14:paraId="251A7253" w14:textId="77777777" w:rsidR="00EF2ED7" w:rsidRPr="00AA6FE6" w:rsidRDefault="00EF2ED7" w:rsidP="00EF2ED7">
      <w:pPr>
        <w:spacing w:after="0" w:line="240" w:lineRule="auto"/>
        <w:contextualSpacing/>
        <w:rPr>
          <w:rFonts w:ascii="Arial" w:hAnsi="Arial" w:cs="Arial"/>
          <w:u w:val="single"/>
        </w:rPr>
      </w:pPr>
      <w:r w:rsidRPr="00AA6FE6">
        <w:rPr>
          <w:rFonts w:ascii="Arial" w:hAnsi="Arial" w:cs="Arial"/>
          <w:u w:val="single"/>
        </w:rPr>
        <w:t>Calls to Action</w:t>
      </w:r>
    </w:p>
    <w:p w14:paraId="02A098A6" w14:textId="77777777" w:rsidR="00EF2ED7" w:rsidRPr="00AA6FE6" w:rsidRDefault="00EF2ED7" w:rsidP="00EF2ED7">
      <w:pPr>
        <w:numPr>
          <w:ilvl w:val="0"/>
          <w:numId w:val="1"/>
        </w:numPr>
        <w:spacing w:after="0" w:line="240" w:lineRule="auto"/>
        <w:contextualSpacing/>
        <w:rPr>
          <w:rFonts w:ascii="Arial" w:hAnsi="Arial" w:cs="Arial"/>
        </w:rPr>
      </w:pPr>
      <w:r w:rsidRPr="00AA6FE6">
        <w:rPr>
          <w:rFonts w:ascii="Arial" w:hAnsi="Arial" w:cs="Arial"/>
        </w:rPr>
        <w:t>Utilize Prison Fellowship’s Second Chance</w:t>
      </w:r>
      <w:r w:rsidRPr="00AA6FE6">
        <w:rPr>
          <w:rFonts w:ascii="Arial" w:hAnsi="Arial" w:cs="Arial"/>
          <w:vertAlign w:val="superscript"/>
        </w:rPr>
        <w:t>®</w:t>
      </w:r>
      <w:r w:rsidRPr="00AA6FE6">
        <w:rPr>
          <w:rFonts w:ascii="Arial" w:hAnsi="Arial" w:cs="Arial"/>
        </w:rPr>
        <w:t> Month </w:t>
      </w:r>
      <w:hyperlink r:id="rId5" w:tgtFrame="_blank" w:history="1">
        <w:r w:rsidRPr="00AA6FE6">
          <w:rPr>
            <w:rStyle w:val="Hyperlink"/>
            <w:rFonts w:ascii="Arial" w:hAnsi="Arial" w:cs="Arial"/>
          </w:rPr>
          <w:t>social media toolkit</w:t>
        </w:r>
      </w:hyperlink>
      <w:r w:rsidRPr="00AA6FE6">
        <w:rPr>
          <w:rFonts w:ascii="Arial" w:hAnsi="Arial" w:cs="Arial"/>
        </w:rPr>
        <w:t>. </w:t>
      </w:r>
    </w:p>
    <w:p w14:paraId="660CB826" w14:textId="77777777" w:rsidR="00EF2ED7" w:rsidRPr="00AA6FE6" w:rsidRDefault="00EF2ED7" w:rsidP="00EF2ED7">
      <w:pPr>
        <w:numPr>
          <w:ilvl w:val="0"/>
          <w:numId w:val="1"/>
        </w:numPr>
        <w:spacing w:after="0" w:line="240" w:lineRule="auto"/>
        <w:contextualSpacing/>
        <w:rPr>
          <w:rFonts w:ascii="Arial" w:hAnsi="Arial" w:cs="Arial"/>
        </w:rPr>
      </w:pPr>
      <w:hyperlink r:id="rId6" w:tgtFrame="_blank" w:history="1">
        <w:r w:rsidRPr="00AA6FE6">
          <w:rPr>
            <w:rStyle w:val="Hyperlink"/>
            <w:rFonts w:ascii="Arial" w:hAnsi="Arial" w:cs="Arial"/>
          </w:rPr>
          <w:t>Share</w:t>
        </w:r>
      </w:hyperlink>
      <w:r w:rsidRPr="00AA6FE6">
        <w:rPr>
          <w:rFonts w:ascii="Arial" w:hAnsi="Arial" w:cs="Arial"/>
        </w:rPr>
        <w:t> your second chance story with Prison Fellowship.   </w:t>
      </w:r>
    </w:p>
    <w:p w14:paraId="11016B38" w14:textId="77777777" w:rsidR="00EF2ED7" w:rsidRPr="00AA6FE6" w:rsidRDefault="00EF2ED7" w:rsidP="00EF2ED7">
      <w:pPr>
        <w:numPr>
          <w:ilvl w:val="0"/>
          <w:numId w:val="1"/>
        </w:numPr>
        <w:spacing w:after="0" w:line="240" w:lineRule="auto"/>
        <w:contextualSpacing/>
        <w:rPr>
          <w:rFonts w:ascii="Arial" w:hAnsi="Arial" w:cs="Arial"/>
        </w:rPr>
      </w:pPr>
      <w:hyperlink r:id="rId7" w:tgtFrame="_blank" w:history="1">
        <w:r w:rsidRPr="00AA6FE6">
          <w:rPr>
            <w:rStyle w:val="Hyperlink"/>
            <w:rFonts w:ascii="Arial" w:hAnsi="Arial" w:cs="Arial"/>
          </w:rPr>
          <w:t>Register</w:t>
        </w:r>
      </w:hyperlink>
      <w:r w:rsidRPr="00AA6FE6">
        <w:rPr>
          <w:rFonts w:ascii="Arial" w:hAnsi="Arial" w:cs="Arial"/>
        </w:rPr>
        <w:t xml:space="preserve"> your congregation, business, or organization as an official Second Chance Month partner. Church partners can </w:t>
      </w:r>
      <w:hyperlink r:id="rId8" w:history="1">
        <w:r w:rsidRPr="00AA6FE6">
          <w:rPr>
            <w:rStyle w:val="Hyperlink"/>
            <w:rFonts w:ascii="Arial" w:hAnsi="Arial" w:cs="Arial"/>
          </w:rPr>
          <w:t>download</w:t>
        </w:r>
      </w:hyperlink>
      <w:r w:rsidRPr="00AA6FE6">
        <w:rPr>
          <w:rFonts w:ascii="Arial" w:hAnsi="Arial" w:cs="Arial"/>
        </w:rPr>
        <w:t xml:space="preserve"> a special toolkit to host a Second Chance Sunday service during April.  </w:t>
      </w:r>
    </w:p>
    <w:p w14:paraId="7E7AEC8D" w14:textId="77777777" w:rsidR="00EF2ED7" w:rsidRPr="00AA6FE6" w:rsidRDefault="00EF2ED7" w:rsidP="00EF2ED7">
      <w:pPr>
        <w:numPr>
          <w:ilvl w:val="0"/>
          <w:numId w:val="1"/>
        </w:numPr>
        <w:spacing w:after="0" w:line="240" w:lineRule="auto"/>
        <w:contextualSpacing/>
        <w:rPr>
          <w:rFonts w:ascii="Arial" w:hAnsi="Arial" w:cs="Arial"/>
        </w:rPr>
      </w:pPr>
      <w:r w:rsidRPr="00AA6FE6">
        <w:rPr>
          <w:rFonts w:ascii="Arial" w:hAnsi="Arial" w:cs="Arial"/>
        </w:rPr>
        <w:t xml:space="preserve">Host your own Road to Second Chances Prayer Walk, Second Chance 5K run or walk, or </w:t>
      </w:r>
      <w:proofErr w:type="gramStart"/>
      <w:r w:rsidRPr="00AA6FE6">
        <w:rPr>
          <w:rFonts w:ascii="Arial" w:hAnsi="Arial" w:cs="Arial"/>
        </w:rPr>
        <w:t>other</w:t>
      </w:r>
      <w:proofErr w:type="gramEnd"/>
      <w:r w:rsidRPr="00AA6FE6">
        <w:rPr>
          <w:rFonts w:ascii="Arial" w:hAnsi="Arial" w:cs="Arial"/>
        </w:rPr>
        <w:t xml:space="preserve"> Second Chance Month event. Register your event </w:t>
      </w:r>
      <w:hyperlink r:id="rId9" w:history="1">
        <w:r w:rsidRPr="00AA6FE6">
          <w:rPr>
            <w:rStyle w:val="Hyperlink"/>
            <w:rFonts w:ascii="Arial" w:hAnsi="Arial" w:cs="Arial"/>
          </w:rPr>
          <w:t>here</w:t>
        </w:r>
      </w:hyperlink>
      <w:r w:rsidRPr="00AA6FE6">
        <w:rPr>
          <w:rFonts w:ascii="Arial" w:hAnsi="Arial" w:cs="Arial"/>
        </w:rPr>
        <w:t xml:space="preserve">. </w:t>
      </w:r>
    </w:p>
    <w:p w14:paraId="4CD1D9AE" w14:textId="77777777" w:rsidR="00EF2ED7" w:rsidRPr="00AA6FE6" w:rsidRDefault="00EF2ED7" w:rsidP="00EF2ED7">
      <w:pPr>
        <w:spacing w:after="0" w:line="240" w:lineRule="auto"/>
        <w:contextualSpacing/>
        <w:rPr>
          <w:rFonts w:ascii="Arial" w:hAnsi="Arial" w:cs="Arial"/>
        </w:rPr>
      </w:pPr>
      <w:r w:rsidRPr="00AA6FE6">
        <w:rPr>
          <w:rFonts w:ascii="Arial" w:hAnsi="Arial" w:cs="Arial"/>
        </w:rPr>
        <w:t> </w:t>
      </w:r>
    </w:p>
    <w:p w14:paraId="3A0AA597" w14:textId="2998B6D0" w:rsidR="00C81CB6" w:rsidRDefault="00EF2ED7" w:rsidP="00EF2ED7">
      <w:r w:rsidRPr="00AA6FE6">
        <w:rPr>
          <w:rFonts w:ascii="Arial" w:hAnsi="Arial" w:cs="Arial"/>
        </w:rPr>
        <w:t>Find resources for these Second Chance</w:t>
      </w:r>
      <w:r w:rsidRPr="00AA6FE6">
        <w:rPr>
          <w:rFonts w:ascii="Arial" w:hAnsi="Arial" w:cs="Arial"/>
          <w:vertAlign w:val="superscript"/>
        </w:rPr>
        <w:t>®</w:t>
      </w:r>
      <w:r w:rsidRPr="00AA6FE6">
        <w:rPr>
          <w:rFonts w:ascii="Arial" w:hAnsi="Arial" w:cs="Arial"/>
        </w:rPr>
        <w:t> Month opportunities and more at prisonfellowship.org/</w:t>
      </w:r>
      <w:proofErr w:type="spellStart"/>
      <w:r w:rsidRPr="00AA6FE6">
        <w:rPr>
          <w:rFonts w:ascii="Arial" w:hAnsi="Arial" w:cs="Arial"/>
        </w:rPr>
        <w:t>secondchances</w:t>
      </w:r>
      <w:proofErr w:type="spellEnd"/>
      <w:r w:rsidRPr="00AA6FE6">
        <w:rPr>
          <w:rFonts w:ascii="Arial" w:hAnsi="Arial" w:cs="Arial"/>
        </w:rPr>
        <w:t>.</w:t>
      </w:r>
    </w:p>
    <w:sectPr w:rsidR="00C81CB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5843D54"/>
    <w:multiLevelType w:val="multilevel"/>
    <w:tmpl w:val="DBB8A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2ED7"/>
    <w:rsid w:val="00044097"/>
    <w:rsid w:val="000D3FCC"/>
    <w:rsid w:val="001059D6"/>
    <w:rsid w:val="00191E6A"/>
    <w:rsid w:val="006B15E6"/>
    <w:rsid w:val="00B03A29"/>
    <w:rsid w:val="00C12140"/>
    <w:rsid w:val="00C32C3B"/>
    <w:rsid w:val="00EF2ED7"/>
    <w:rsid w:val="00FE05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310A66"/>
  <w15:chartTrackingRefBased/>
  <w15:docId w15:val="{61F6356B-7A3C-40BE-9A00-C1A677840F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EF2ED7"/>
  </w:style>
  <w:style w:type="paragraph" w:styleId="Heading1">
    <w:name w:val="heading 1"/>
    <w:basedOn w:val="Normal"/>
    <w:next w:val="Normal"/>
    <w:link w:val="Heading1Char"/>
    <w:uiPriority w:val="9"/>
    <w:qFormat/>
    <w:rsid w:val="00C32C3B"/>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C32C3B"/>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C32C3B"/>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rialforTeaching">
    <w:name w:val="Arial for Teaching"/>
    <w:basedOn w:val="Normal"/>
    <w:next w:val="Title"/>
    <w:link w:val="ArialforTeachingChar"/>
    <w:qFormat/>
    <w:rsid w:val="00044097"/>
    <w:rPr>
      <w:rFonts w:eastAsia="Times New Roman" w:cs="Arial"/>
      <w:color w:val="000000"/>
      <w:sz w:val="72"/>
      <w:szCs w:val="24"/>
    </w:rPr>
  </w:style>
  <w:style w:type="character" w:customStyle="1" w:styleId="ArialforTeachingChar">
    <w:name w:val="Arial for Teaching Char"/>
    <w:basedOn w:val="DefaultParagraphFont"/>
    <w:link w:val="ArialforTeaching"/>
    <w:rsid w:val="00044097"/>
    <w:rPr>
      <w:rFonts w:ascii="Arial" w:eastAsia="Times New Roman" w:hAnsi="Arial" w:cs="Arial"/>
      <w:color w:val="000000"/>
      <w:sz w:val="72"/>
      <w:szCs w:val="24"/>
    </w:rPr>
  </w:style>
  <w:style w:type="paragraph" w:styleId="Title">
    <w:name w:val="Title"/>
    <w:basedOn w:val="Normal"/>
    <w:next w:val="Normal"/>
    <w:link w:val="TitleChar"/>
    <w:uiPriority w:val="10"/>
    <w:qFormat/>
    <w:rsid w:val="00C32C3B"/>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32C3B"/>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C32C3B"/>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C32C3B"/>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C32C3B"/>
    <w:rPr>
      <w:rFonts w:asciiTheme="majorHAnsi" w:eastAsiaTheme="majorEastAsia" w:hAnsiTheme="majorHAnsi" w:cstheme="majorBidi"/>
      <w:color w:val="1F3763" w:themeColor="accent1" w:themeShade="7F"/>
      <w:sz w:val="24"/>
      <w:szCs w:val="24"/>
    </w:rPr>
  </w:style>
  <w:style w:type="paragraph" w:styleId="Subtitle">
    <w:name w:val="Subtitle"/>
    <w:basedOn w:val="Normal"/>
    <w:next w:val="Normal"/>
    <w:link w:val="SubtitleChar"/>
    <w:uiPriority w:val="11"/>
    <w:qFormat/>
    <w:rsid w:val="00C32C3B"/>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C32C3B"/>
    <w:rPr>
      <w:rFonts w:eastAsiaTheme="minorEastAsia"/>
      <w:color w:val="5A5A5A" w:themeColor="text1" w:themeTint="A5"/>
      <w:spacing w:val="15"/>
    </w:rPr>
  </w:style>
  <w:style w:type="paragraph" w:styleId="NormalWeb">
    <w:name w:val="Normal (Web)"/>
    <w:basedOn w:val="Normal"/>
    <w:uiPriority w:val="99"/>
    <w:semiHidden/>
    <w:unhideWhenUsed/>
    <w:rsid w:val="00C32C3B"/>
    <w:pPr>
      <w:spacing w:before="100" w:beforeAutospacing="1" w:after="100" w:afterAutospacing="1"/>
    </w:pPr>
    <w:rPr>
      <w:rFonts w:ascii="Times New Roman" w:eastAsia="Times New Roman" w:hAnsi="Times New Roman" w:cs="Times New Roman"/>
      <w:sz w:val="24"/>
      <w:szCs w:val="24"/>
    </w:rPr>
  </w:style>
  <w:style w:type="paragraph" w:styleId="ListParagraph">
    <w:name w:val="List Paragraph"/>
    <w:basedOn w:val="Normal"/>
    <w:uiPriority w:val="34"/>
    <w:qFormat/>
    <w:rsid w:val="00C32C3B"/>
    <w:pPr>
      <w:ind w:left="720"/>
      <w:contextualSpacing/>
    </w:pPr>
  </w:style>
  <w:style w:type="paragraph" w:customStyle="1" w:styleId="xmsonormal">
    <w:name w:val="xmsonormal"/>
    <w:basedOn w:val="Normal"/>
    <w:rsid w:val="00C32C3B"/>
  </w:style>
  <w:style w:type="character" w:customStyle="1" w:styleId="apple-converted-space">
    <w:name w:val="apple-converted-space"/>
    <w:basedOn w:val="DefaultParagraphFont"/>
    <w:rsid w:val="00C32C3B"/>
  </w:style>
  <w:style w:type="paragraph" w:styleId="CommentText">
    <w:name w:val="annotation text"/>
    <w:basedOn w:val="Normal"/>
    <w:link w:val="CommentTextChar"/>
    <w:uiPriority w:val="99"/>
    <w:semiHidden/>
    <w:unhideWhenUsed/>
    <w:rsid w:val="00C32C3B"/>
    <w:rPr>
      <w:sz w:val="20"/>
      <w:szCs w:val="20"/>
    </w:rPr>
  </w:style>
  <w:style w:type="character" w:customStyle="1" w:styleId="CommentTextChar">
    <w:name w:val="Comment Text Char"/>
    <w:basedOn w:val="DefaultParagraphFont"/>
    <w:link w:val="CommentText"/>
    <w:uiPriority w:val="99"/>
    <w:semiHidden/>
    <w:rsid w:val="00C32C3B"/>
    <w:rPr>
      <w:sz w:val="20"/>
      <w:szCs w:val="20"/>
    </w:rPr>
  </w:style>
  <w:style w:type="character" w:styleId="CommentReference">
    <w:name w:val="annotation reference"/>
    <w:basedOn w:val="DefaultParagraphFont"/>
    <w:uiPriority w:val="99"/>
    <w:semiHidden/>
    <w:unhideWhenUsed/>
    <w:rsid w:val="00C32C3B"/>
    <w:rPr>
      <w:sz w:val="16"/>
      <w:szCs w:val="16"/>
    </w:rPr>
  </w:style>
  <w:style w:type="character" w:styleId="Hyperlink">
    <w:name w:val="Hyperlink"/>
    <w:basedOn w:val="DefaultParagraphFont"/>
    <w:uiPriority w:val="99"/>
    <w:unhideWhenUsed/>
    <w:rsid w:val="00C32C3B"/>
    <w:rPr>
      <w:color w:val="0563C1" w:themeColor="hyperlink"/>
      <w:u w:val="single"/>
    </w:rPr>
  </w:style>
  <w:style w:type="character" w:styleId="Strong">
    <w:name w:val="Strong"/>
    <w:basedOn w:val="DefaultParagraphFont"/>
    <w:uiPriority w:val="22"/>
    <w:qFormat/>
    <w:rsid w:val="00C32C3B"/>
    <w:rPr>
      <w:b/>
      <w:bCs/>
    </w:rPr>
  </w:style>
  <w:style w:type="paragraph" w:styleId="BalloonText">
    <w:name w:val="Balloon Text"/>
    <w:basedOn w:val="Normal"/>
    <w:link w:val="BalloonTextChar"/>
    <w:uiPriority w:val="99"/>
    <w:semiHidden/>
    <w:unhideWhenUsed/>
    <w:rsid w:val="00C32C3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32C3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risonfellowship.org/about/justicereform/second-chance-month/second-chance-month-sunday-toolkit/" TargetMode="External"/><Relationship Id="rId3" Type="http://schemas.openxmlformats.org/officeDocument/2006/relationships/settings" Target="settings.xml"/><Relationship Id="rId7" Type="http://schemas.openxmlformats.org/officeDocument/2006/relationships/hyperlink" Target="https://www.prisonfellowship.org/about/justicereform/second-chance-month/second-chance-month-partnership-optio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prisonfellowship.org/resources/tell-us-your-story/" TargetMode="External"/><Relationship Id="rId11" Type="http://schemas.openxmlformats.org/officeDocument/2006/relationships/theme" Target="theme/theme1.xml"/><Relationship Id="rId5" Type="http://schemas.openxmlformats.org/officeDocument/2006/relationships/hyperlink" Target="https://www.prisonfellowship.org/resources/toolkits/second-chance-month-toolkit/"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prisonfellowship.org/events/community/ad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594</Words>
  <Characters>3391</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Grayson Pope</dc:creator>
  <cp:keywords/>
  <dc:description/>
  <cp:lastModifiedBy>Grayson Pope</cp:lastModifiedBy>
  <cp:revision>1</cp:revision>
  <dcterms:created xsi:type="dcterms:W3CDTF">2020-02-28T15:18:00Z</dcterms:created>
  <dcterms:modified xsi:type="dcterms:W3CDTF">2020-02-28T15:18:00Z</dcterms:modified>
</cp:coreProperties>
</file>